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990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4650"/>
        <w:gridCol w:w="5109.999999999999"/>
        <w:gridCol w:w="5090.000000000001"/>
        <w:tblGridChange w:id="0">
          <w:tblGrid>
            <w:gridCol w:w="1140"/>
            <w:gridCol w:w="4650"/>
            <w:gridCol w:w="5109.999999999999"/>
            <w:gridCol w:w="5090.00000000000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EYFS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develop their creativity and Art skills throughout the year in a variety of ways.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Engage with a range of art mediums including paints, crayons, pastels, felt tips, clay, pipe cleaners, tissue paper and more.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Have opportunities to develop their creative minds, motor skills and explore the senses by creating art using nature including leaves, sticks and drawing in sand.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Express freely the thoughts and emotions that art elicit.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their small motor skills so that they can use a range of tools competently, safely and confidently including the use of paintbrushes and scissors.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Fine motor skills linked to drawing: hold a pencil effectively - using the tripod grip in almost all cases.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Explore illustrations by authors including Eric Carle.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Explore culture through art. For example, African Culture and the Safari through Tinga Tinga Art.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will begin to show accuracy and care when drawing.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explore a variety of materials, tools and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techniques, experimenting with colour, design and texture.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Science: plants.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Using different pens/pencils to see the effects that different implements can make on the final product; influenced by plants.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Sculpture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English: Comprehension and reactions to stories.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Children develop key motor skills needed for clay sculptures, focusing on the work of Andy Goldsworthy.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History: seasides (Lowestoft) past  (Victorian) and present.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Children experiment and develop printing skills and techniques, including </w:t>
            </w:r>
            <w:r w:rsidDel="00000000" w:rsidR="00000000" w:rsidRPr="00000000">
              <w:rPr>
                <w:rtl w:val="0"/>
              </w:rPr>
              <w:t xml:space="preserve">collograph</w:t>
            </w:r>
            <w:r w:rsidDel="00000000" w:rsidR="00000000" w:rsidRPr="00000000">
              <w:rPr>
                <w:rtl w:val="0"/>
              </w:rPr>
              <w:t xml:space="preserve"> blocks, press relief blocks and the use of negative stencils. Prints are influenced by their knowledge of the seaside.</w:t>
            </w:r>
          </w:p>
        </w:tc>
      </w:tr>
      <w:tr>
        <w:trPr>
          <w:cantSplit w:val="0"/>
          <w:trHeight w:val="1933.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Collage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Geography: Savannah.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Explore the use of complementary colours in collage through the works of Henri Matisse and Bridget Riley; use the colours of the Savannah as inspiration.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English: comprehension and responses to stories.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Explore the use of shapes and tints in painting through Anthony Frost’s work; inspired by the thoughts and emotions conjured when listening to stories.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Sculpture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Geography: Five Oceans.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 skills using clay, including rolling and inlaying, producing a sculpture of the Ocean.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Sculpture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History: Stone Age - Iron Age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Design and create a Stone-Age artefact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Collage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History: Egyptian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Create a collage to reflect Egyptian beliefs, using line, shape and space.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Science: plants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Replicate patterns observed in the natural environment (plants). Explore different materials to reflect these patterns in a monoprint.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History: Ancient Greeks.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Transpose monoprints into Press print. Explore the technique of surface printing with a collagraph block onto paper, using Ancient Greeks as influence.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Science: Plants.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Influenced by natural patterns in nature, explore the importance of colour in response to Keefe and Turner.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Geography: Europe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Influenced by a natural European landmark, draw a landscape in the style of John Brunsdon.</w:t>
            </w:r>
          </w:p>
        </w:tc>
      </w:tr>
      <w:tr>
        <w:trPr>
          <w:cantSplit w:val="0"/>
          <w:trHeight w:val="2226.806640625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Religious Education: Catholic Values.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 produce a reduction block print using press-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print. Children’s prints are repeated symbols that represent their chosen catholic value.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Sculpture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Science: Earth and Space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a class, research, design then create the Solar System.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Geography: North America including Deserts.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Fauvist art: paint the desert using contrasting, adjacent colours.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History: WW2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Using famous war pictures as inspiration, draw a propaganda advert. Apply drawing skills (including use of tone) to convey movement, shadows, reflections and perspective.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Collage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 links: Living things and their habitats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Collages inspired by Klimt and Picasso reflecting living things and their habitats.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Geography: Amazon Rainforest.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Develop painting techniques using the cubist style and in response to Patrick Heron and Patrick Caulfield. Use the Amazon Rainforest as inspiration - think about the colour pallet and the range of subjects that could be used as inspiration (nature and wildlife).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850.3937007874016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jc w:val="center"/>
      <w:rPr/>
    </w:pPr>
    <w:r w:rsidDel="00000000" w:rsidR="00000000" w:rsidRPr="00000000">
      <w:rPr>
        <w:sz w:val="30"/>
        <w:szCs w:val="30"/>
        <w:u w:val="single"/>
        <w:rtl w:val="0"/>
      </w:rPr>
      <w:t xml:space="preserve">Art Overview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-428624</wp:posOffset>
          </wp:positionV>
          <wp:extent cx="660400" cy="7354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10434" t="0"/>
                  <a:stretch>
                    <a:fillRect/>
                  </a:stretch>
                </pic:blipFill>
                <pic:spPr>
                  <a:xfrm>
                    <a:off x="0" y="0"/>
                    <a:ext cx="660400" cy="7354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