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Handlee" w:cs="Handlee" w:eastAsia="Handlee" w:hAnsi="Handle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25.0" w:type="dxa"/>
        <w:jc w:val="left"/>
        <w:tblInd w:w="-9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4425"/>
        <w:gridCol w:w="4830"/>
        <w:gridCol w:w="4515"/>
        <w:tblGridChange w:id="0">
          <w:tblGrid>
            <w:gridCol w:w="1155"/>
            <w:gridCol w:w="4425"/>
            <w:gridCol w:w="4830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KS1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LKS2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UKS2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Designing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Generating, developing, modelling and communicating ideas.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simple design criteria; state what their products are, who and what they are for and how they will work.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Generate ideas using their own experiences and existing products; use talk, drawing, templates, mock-ups and, where appropriate, computers.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contexts, users and purposes.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Generating, developing, modelling and communicating ideas.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Gather information about user needs; develop their own design criteria; describe the user, purpose and design features of their products and explain how they will work.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Generate realistic ideas based on user needs; use a range of drawing skills, discussion, prototypes, pattern pieces and computer-aided design.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contexts, users and purposes.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Generalising, developing, modelling and communication ideas.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Carry out research; develop a simple design specification; describe the user, purpose and design features of their products and explain how they will work.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Generate innovative ideas drawing on research; use a range of drawing skills, discussion, prototypes, pattern pieces and computer-aided design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Making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Planning and Practical skills &amp; Techniques.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 by suggesting what to do next; select from a range of tools, equipment, materials and components.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procedures for safety and hygiene; measure, mark out, cut, shape, assemble, join, combine and finish a range of materials and components.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Planning and Practical skills &amp; Techniques.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the main stages of making; select suitable tools, equipment, materials and components and explain their choices.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procedures for safety and hygiene; use a wider range of materials and components; measure, mark out, cut, shape, assemble, join, combine and finish with some accuracy.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Planning and Practical skills &amp; Techniques.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Formulate lists of resources and step-by-step plans; select suitable tools, equipment, materials and components and explain their choices.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procedures for safety and hygiene; use a wider range of materials and components; measure, mark out, cut, shape, assemble, join, combine and finish with accuracy.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ideas &amp; Products and Existing Products.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simple judgements about their products and ideas against design criteria.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Explore who and what products are for, how they work and are used, what materials they are made from and what they like and dislike about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Existing Products and Key Events &amp; Individuals.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Investigate how well products have been designed and made, whether they are fit for purpose and meet user needs; why materials have been chosen, the methods of construction used and how well they work.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about inventors, designers, engineers, chefs and manufacturers who have developed ground-breaking products.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Existing Products and Key Events &amp; Individuals.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Investigate how well products have been designed and made, whether they are fit for purpose and meet user needs; why materials have been chosen, the methods of construction used, how well they work, and how innovative and sustainable they are.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about inventors, designers, engineers, chefs and manufacturers who have developed ground-breaking products.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Technical Language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products work.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about the simple working characteristics of materials and components, the movement of simple mechanisms, how freestanding structures can be made stronger, stiffer and more stable; use the correct technical vocabulary.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products work.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that materials have functional and aesthetic qualities; that systems have an input, process and output; how to program a computer to control their products; how to make strong, stiff shell structures; use the correct technical vocabulary.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that materials have functional and aesthetic qualities; that systems have an input, process and output; how to program a computer to control and monitor their products; how to reinforce and strengthen a framework; use the correct technical vocabulary.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Cooking and nutrition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Preperation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cooking and nutrition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how to prepare simple dishes safely and hygienically without a heat source, name and sort foods into groups; know that everyone should eat at least five portions of fruit and vegetables a 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Where food is from and Food preparation, cooking &amp; nutrition.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that food is grown, reared and caught in the UK, Europe and the wider world.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how to prepare a variety of dishes safely and hygienically; that a healthy diet is made from a variety and balance of different food and drink; that food and drink are needed to provide energy for the body.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Where food is from and Food preparation, cooking &amp; nutrition.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that food is grown, reared and caught in the UK, Europe and the wider world; that seasons may affect the food available; how food is processed into ingredients.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how to prepare and cook a variety of dishes safely and hygienically using, where appropriate, a heat source; that different food and drink contain nutrients, water and fibre that are needed for health.</w:t>
            </w:r>
          </w:p>
        </w:tc>
      </w:tr>
    </w:tbl>
    <w:p w:rsidR="00000000" w:rsidDel="00000000" w:rsidP="00000000" w:rsidRDefault="00000000" w:rsidRPr="00000000" w14:paraId="0000003F">
      <w:pPr>
        <w:jc w:val="left"/>
        <w:rPr>
          <w:rFonts w:ascii="Handlee" w:cs="Handlee" w:eastAsia="Handlee" w:hAnsi="Handlee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andle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0"/>
      <w:tabs>
        <w:tab w:val="center" w:leader="none" w:pos="4513"/>
        <w:tab w:val="right" w:leader="none" w:pos="9026"/>
      </w:tabs>
      <w:spacing w:line="240" w:lineRule="auto"/>
      <w:ind w:firstLine="1440"/>
      <w:jc w:val="center"/>
      <w:rPr>
        <w:rFonts w:ascii="Calibri" w:cs="Calibri" w:eastAsia="Calibri" w:hAnsi="Calibri"/>
        <w:b w:val="1"/>
        <w:i w:val="1"/>
        <w:color w:val="0070c0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32"/>
        <w:szCs w:val="32"/>
        <w:rtl w:val="0"/>
      </w:rPr>
      <w:t xml:space="preserve">St Mary’s Roman Catholic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-266851</wp:posOffset>
          </wp:positionH>
          <wp:positionV relativeFrom="paragraph">
            <wp:posOffset>-67843</wp:posOffset>
          </wp:positionV>
          <wp:extent cx="914400" cy="914400"/>
          <wp:effectExtent b="0" l="0" r="0" t="0"/>
          <wp:wrapSquare wrapText="bothSides" distB="0" distT="0" distL="114300" distR="114300"/>
          <wp:docPr descr="C:\Users\eparker.SCHOOL\Desktop\School logo.png" id="2" name="image1.png"/>
          <a:graphic>
            <a:graphicData uri="http://schemas.openxmlformats.org/drawingml/2006/picture">
              <pic:pic>
                <pic:nvPicPr>
                  <pic:cNvPr descr="C:\Users\eparker.SCHOOL\Desktop\School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widowControl w:val="0"/>
      <w:tabs>
        <w:tab w:val="center" w:leader="none" w:pos="4513"/>
        <w:tab w:val="right" w:leader="none" w:pos="9026"/>
      </w:tabs>
      <w:spacing w:line="240" w:lineRule="auto"/>
      <w:ind w:firstLine="1440"/>
      <w:jc w:val="center"/>
      <w:rPr>
        <w:rFonts w:ascii="Calibri" w:cs="Calibri" w:eastAsia="Calibri" w:hAnsi="Calibri"/>
        <w:b w:val="1"/>
        <w:i w:val="1"/>
        <w:color w:val="0070c0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0"/>
      <w:tabs>
        <w:tab w:val="center" w:leader="none" w:pos="4513"/>
        <w:tab w:val="right" w:leader="none" w:pos="9026"/>
      </w:tabs>
      <w:spacing w:line="240" w:lineRule="auto"/>
      <w:ind w:firstLine="1440"/>
      <w:jc w:val="center"/>
      <w:rPr>
        <w:rFonts w:ascii="Calibri" w:cs="Calibri" w:eastAsia="Calibri" w:hAnsi="Calibri"/>
        <w:b w:val="1"/>
        <w:i w:val="1"/>
        <w:color w:val="0070c0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32"/>
        <w:szCs w:val="32"/>
        <w:rtl w:val="0"/>
      </w:rPr>
      <w:t xml:space="preserve">Design &amp; Technology Skills and Knowledge progression map</w:t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ndle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89z5NzlZpSgah56vBsYFfsw57Q==">AMUW2mWbdQVKUfFCgeqYHcqKB2o5JuOlTAozuZNAVv62PSp3O7VZUXVvqIXx2ooMEIR5HzJbDUoEj0F6PGTNl9vgxEg5ewHomUmd5Bpw5TrTQxb2Ma+j660=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